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F1F3" w14:textId="4E332DE2" w:rsidR="0060098F" w:rsidRPr="00C20C96" w:rsidRDefault="0060098F" w:rsidP="0060098F">
      <w:pPr>
        <w:spacing w:after="0" w:line="240" w:lineRule="auto"/>
        <w:ind w:firstLine="709"/>
        <w:jc w:val="center"/>
        <w:rPr>
          <w:rFonts w:ascii="Times New Roman" w:hAnsi="Times New Roman" w:cs="Times New Roman"/>
          <w:b/>
          <w:sz w:val="28"/>
          <w:szCs w:val="28"/>
        </w:rPr>
      </w:pPr>
      <w:r w:rsidRPr="00C20C96">
        <w:rPr>
          <w:rFonts w:ascii="Times New Roman" w:hAnsi="Times New Roman" w:cs="Times New Roman"/>
          <w:b/>
          <w:sz w:val="28"/>
          <w:szCs w:val="28"/>
        </w:rPr>
        <w:t xml:space="preserve">О возможностях </w:t>
      </w:r>
      <w:r w:rsidR="00C20C96" w:rsidRPr="00C20C96">
        <w:rPr>
          <w:rFonts w:ascii="Times New Roman" w:hAnsi="Times New Roman" w:cs="Times New Roman"/>
          <w:b/>
          <w:sz w:val="28"/>
          <w:szCs w:val="28"/>
        </w:rPr>
        <w:t>возмещения вреда лицами, пострадавшими</w:t>
      </w:r>
      <w:r w:rsidRPr="00C20C96">
        <w:rPr>
          <w:rFonts w:ascii="Times New Roman" w:hAnsi="Times New Roman" w:cs="Times New Roman"/>
          <w:b/>
          <w:sz w:val="28"/>
          <w:szCs w:val="28"/>
        </w:rPr>
        <w:t xml:space="preserve"> </w:t>
      </w:r>
      <w:r w:rsidR="00C20C96" w:rsidRPr="00C20C96">
        <w:rPr>
          <w:rFonts w:ascii="Times New Roman" w:hAnsi="Times New Roman" w:cs="Times New Roman"/>
          <w:b/>
          <w:sz w:val="28"/>
          <w:szCs w:val="28"/>
        </w:rPr>
        <w:br/>
      </w:r>
      <w:r w:rsidRPr="00C20C96">
        <w:rPr>
          <w:rFonts w:ascii="Times New Roman" w:hAnsi="Times New Roman" w:cs="Times New Roman"/>
          <w:b/>
          <w:sz w:val="28"/>
          <w:szCs w:val="28"/>
        </w:rPr>
        <w:t>от киберпреступности</w:t>
      </w:r>
    </w:p>
    <w:p w14:paraId="265D2844" w14:textId="110AAD01" w:rsidR="006D271F" w:rsidRDefault="006D271F" w:rsidP="0060098F">
      <w:pPr>
        <w:spacing w:after="0" w:line="240" w:lineRule="auto"/>
        <w:ind w:firstLine="709"/>
        <w:jc w:val="center"/>
        <w:rPr>
          <w:rFonts w:ascii="Times New Roman" w:hAnsi="Times New Roman" w:cs="Times New Roman"/>
          <w:sz w:val="28"/>
          <w:szCs w:val="28"/>
        </w:rPr>
      </w:pPr>
    </w:p>
    <w:p w14:paraId="2E848421" w14:textId="229FAFC5" w:rsidR="0060098F" w:rsidRDefault="0060098F"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принимаемые меры органами прокуратуры и право-охранительными органами, уровень киберпреступности в РФ остается стабильно высоким, в прошедшем году на территории РФ зарегистрировано более 522 тыс. преступлений (в </w:t>
      </w:r>
      <w:proofErr w:type="spellStart"/>
      <w:r>
        <w:rPr>
          <w:rFonts w:ascii="Times New Roman" w:hAnsi="Times New Roman" w:cs="Times New Roman"/>
          <w:sz w:val="28"/>
          <w:szCs w:val="28"/>
        </w:rPr>
        <w:t>калачеевском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районе )</w:t>
      </w:r>
      <w:proofErr w:type="gramEnd"/>
      <w:r>
        <w:rPr>
          <w:rFonts w:ascii="Times New Roman" w:hAnsi="Times New Roman" w:cs="Times New Roman"/>
          <w:sz w:val="28"/>
          <w:szCs w:val="28"/>
        </w:rPr>
        <w:t>, что на 0,8 % больше, чем в 2021 году. Только в Калачеевском районе указанными преступлениями причинен ущерб на сумму более 2 000 000 рублей, на территории РФ более 700 000 000 рублей. Практически половину таких преступлений составляют мошенничества с использованием средств мобильной связи либо сети «Интернет».</w:t>
      </w:r>
    </w:p>
    <w:p w14:paraId="5D1D73CD" w14:textId="0AF01FE0" w:rsidR="0060098F" w:rsidRDefault="0060098F"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Сложность раскрытия указанных преступлений состоит в том, что </w:t>
      </w:r>
      <w:r>
        <w:rPr>
          <w:rFonts w:ascii="Times New Roman" w:hAnsi="Times New Roman" w:cs="Times New Roman"/>
          <w:sz w:val="28"/>
          <w:szCs w:val="28"/>
        </w:rPr>
        <w:br/>
        <w:t>в большинстве случаев владельцы счетов, использованных в мошеннической схеме, отрицают причастность к совершению преступления и в ходе допросов сообщают об утрате банковских карт либо об их оформлении и дальнейшей передаче за денежное вознаграждение третьим лицам.</w:t>
      </w:r>
    </w:p>
    <w:p w14:paraId="39039530" w14:textId="411414C5" w:rsidR="0060098F" w:rsidRDefault="0060098F"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доказать осведомленность данных граждан  («</w:t>
      </w:r>
      <w:proofErr w:type="spellStart"/>
      <w:r>
        <w:rPr>
          <w:rFonts w:ascii="Times New Roman" w:hAnsi="Times New Roman" w:cs="Times New Roman"/>
          <w:sz w:val="28"/>
          <w:szCs w:val="28"/>
        </w:rPr>
        <w:t>дропперов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о совершении мошенничества и их умышленное участие в обналичивании похищенных денежных средств не всегда возможно, в связи с чем их действия остаются безнаказанными. Этим обстоятельством активно пользуются организаторы таких преступлений, которые привлекая внимание граждан предложениями быстрого и безопасного заработка, выкупают у них сведения об оформленных банковских счетах для дальнейшего использования в своих противоправных целях.</w:t>
      </w:r>
    </w:p>
    <w:p w14:paraId="514DD0BF" w14:textId="73C5A129" w:rsidR="0060098F" w:rsidRDefault="00C20C96"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 (например Определение Верховного суда РФ от 30.10.2018 года № 82-КГ18-2, от 02.02.2021 № 21-КГ20-9-К5).</w:t>
      </w:r>
    </w:p>
    <w:p w14:paraId="7F81C993" w14:textId="7DCEB546" w:rsidR="0060098F" w:rsidRDefault="00C20C96"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согласно положениями ст. 1102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33ED7D74" w14:textId="62664294" w:rsidR="00C20C96" w:rsidRDefault="00C20C96"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исков в суде при изложенных выше обстоятельствах ответчики – номинальные владельцы счетов доказательства наличия законных оснований для приобретения денежных средств представить не могут, в связи с чем суды выносят решения в пользу потерпевших.</w:t>
      </w:r>
    </w:p>
    <w:p w14:paraId="08152161" w14:textId="02DF2D3C" w:rsidR="00C20C96" w:rsidRDefault="00C20C96"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даже заявленные ответчиками доводы о передаче данных о счете третьим лицам не рассматриваются как достаточное основание для отказа в удовлетворении иска</w:t>
      </w:r>
      <w:r w:rsidR="001A72F1">
        <w:rPr>
          <w:rFonts w:ascii="Times New Roman" w:hAnsi="Times New Roman" w:cs="Times New Roman"/>
          <w:sz w:val="28"/>
          <w:szCs w:val="28"/>
        </w:rPr>
        <w:t>, поскольку в этих случаях фактически подтверждается нарушение условий банковского обслуживания.</w:t>
      </w:r>
    </w:p>
    <w:p w14:paraId="46D706AD" w14:textId="0BAD51C1" w:rsidR="001A72F1" w:rsidRDefault="001A72F1"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приведенная судебная практики позволяет потерпевшим от преступлений в сфере ИКТ даже при не установлении подлежащего привлечению к уголовной ответственности лица эффективно защищать свои права и возмещать утраченные денежные средства.</w:t>
      </w:r>
    </w:p>
    <w:p w14:paraId="51B3D3D4" w14:textId="7AD248A0" w:rsidR="001A72F1" w:rsidRDefault="001A72F1"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слабая правовая осведомленность граждан о наличии такой возможности значительно ослабляет их защиту от преступных посягательств.</w:t>
      </w:r>
    </w:p>
    <w:p w14:paraId="3BA8A363" w14:textId="31366A9D" w:rsidR="001A72F1" w:rsidRDefault="001A72F1"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активно использовать приведенный механизм защиты.</w:t>
      </w:r>
      <w:bookmarkStart w:id="0" w:name="_GoBack"/>
      <w:bookmarkEnd w:id="0"/>
    </w:p>
    <w:p w14:paraId="373451FF" w14:textId="1C25B3E7" w:rsidR="006D271F" w:rsidRPr="006D271F" w:rsidRDefault="006D271F" w:rsidP="006D27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будьте внимательны, чтобы не стать жертвами </w:t>
      </w:r>
      <w:proofErr w:type="spellStart"/>
      <w:r>
        <w:rPr>
          <w:rFonts w:ascii="Times New Roman" w:hAnsi="Times New Roman" w:cs="Times New Roman"/>
          <w:sz w:val="28"/>
          <w:szCs w:val="28"/>
        </w:rPr>
        <w:t>кибермошенников</w:t>
      </w:r>
      <w:proofErr w:type="spellEnd"/>
      <w:r>
        <w:rPr>
          <w:rFonts w:ascii="Times New Roman" w:hAnsi="Times New Roman" w:cs="Times New Roman"/>
          <w:sz w:val="28"/>
          <w:szCs w:val="28"/>
        </w:rPr>
        <w:t>.</w:t>
      </w:r>
    </w:p>
    <w:sectPr w:rsidR="006D271F" w:rsidRPr="006D2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EF"/>
    <w:rsid w:val="001229EF"/>
    <w:rsid w:val="001A72F1"/>
    <w:rsid w:val="00324B4B"/>
    <w:rsid w:val="00376430"/>
    <w:rsid w:val="0060098F"/>
    <w:rsid w:val="006D271F"/>
    <w:rsid w:val="007A1BA8"/>
    <w:rsid w:val="008D338D"/>
    <w:rsid w:val="00C20C96"/>
    <w:rsid w:val="00E973D4"/>
    <w:rsid w:val="00F5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63E1"/>
  <w15:chartTrackingRefBased/>
  <w15:docId w15:val="{8065094E-669F-442E-9B02-895C2B1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Останков Дмитрий Иванович</dc:creator>
  <cp:keywords/>
  <dc:description/>
  <cp:lastModifiedBy>Останков Дмитрий Иванович</cp:lastModifiedBy>
  <cp:revision>6</cp:revision>
  <cp:lastPrinted>2023-06-09T12:04:00Z</cp:lastPrinted>
  <dcterms:created xsi:type="dcterms:W3CDTF">2023-06-07T13:50:00Z</dcterms:created>
  <dcterms:modified xsi:type="dcterms:W3CDTF">2023-08-18T09:46:00Z</dcterms:modified>
</cp:coreProperties>
</file>