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4C" w:rsidRPr="00263B7B" w:rsidRDefault="001E114C" w:rsidP="00C675B8">
      <w:pPr>
        <w:tabs>
          <w:tab w:val="left" w:pos="5529"/>
        </w:tabs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>СОВЕТ НАРОДНЫХ ДЕПУТАТОВ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 xml:space="preserve">ШИРЯЕВСКОГОСЕЛЬСКОГО ПОСЕЛЕНИЯ 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 xml:space="preserve">КАЛАЧЕЕВСКОГО МУНИЦИПАЛЬНОГО РАЙОНА 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>ВОРОНЕЖСКОЙ ОБЛАСТИ</w:t>
      </w:r>
    </w:p>
    <w:p w:rsidR="001E114C" w:rsidRPr="00263B7B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  <w:r w:rsidRPr="00263B7B">
        <w:rPr>
          <w:rFonts w:ascii="Arial" w:hAnsi="Arial" w:cs="Arial"/>
          <w:b/>
          <w:color w:val="1E1E1E"/>
          <w:sz w:val="28"/>
          <w:szCs w:val="28"/>
        </w:rPr>
        <w:t xml:space="preserve">РЕШЕНИЕ </w:t>
      </w:r>
    </w:p>
    <w:p w:rsidR="001A6137" w:rsidRPr="00263B7B" w:rsidRDefault="001A6137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8"/>
          <w:szCs w:val="28"/>
        </w:rPr>
      </w:pPr>
    </w:p>
    <w:p w:rsidR="001E114C" w:rsidRPr="00263B7B" w:rsidRDefault="001A6137" w:rsidP="001E114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3B7B">
        <w:rPr>
          <w:rFonts w:ascii="Arial" w:hAnsi="Arial" w:cs="Arial"/>
          <w:color w:val="1E1E1E"/>
          <w:sz w:val="28"/>
          <w:szCs w:val="28"/>
        </w:rPr>
        <w:t>от «</w:t>
      </w:r>
      <w:r w:rsidR="00B73C66" w:rsidRPr="00263B7B">
        <w:rPr>
          <w:rFonts w:ascii="Arial" w:hAnsi="Arial" w:cs="Arial"/>
          <w:color w:val="1E1E1E"/>
          <w:sz w:val="28"/>
          <w:szCs w:val="28"/>
        </w:rPr>
        <w:t>02</w:t>
      </w:r>
      <w:r w:rsidRPr="00263B7B">
        <w:rPr>
          <w:rFonts w:ascii="Arial" w:hAnsi="Arial" w:cs="Arial"/>
          <w:color w:val="1E1E1E"/>
          <w:sz w:val="28"/>
          <w:szCs w:val="28"/>
        </w:rPr>
        <w:t xml:space="preserve">» </w:t>
      </w:r>
      <w:r w:rsidR="00B73C66" w:rsidRPr="00263B7B">
        <w:rPr>
          <w:rFonts w:ascii="Arial" w:hAnsi="Arial" w:cs="Arial"/>
          <w:color w:val="1E1E1E"/>
          <w:sz w:val="28"/>
          <w:szCs w:val="28"/>
        </w:rPr>
        <w:t>марта</w:t>
      </w:r>
      <w:r w:rsidR="001E114C" w:rsidRPr="00263B7B">
        <w:rPr>
          <w:rFonts w:ascii="Arial" w:hAnsi="Arial" w:cs="Arial"/>
          <w:color w:val="1E1E1E"/>
          <w:sz w:val="28"/>
          <w:szCs w:val="28"/>
        </w:rPr>
        <w:t xml:space="preserve"> 202</w:t>
      </w:r>
      <w:r w:rsidR="00B73C66" w:rsidRPr="00263B7B">
        <w:rPr>
          <w:rFonts w:ascii="Arial" w:hAnsi="Arial" w:cs="Arial"/>
          <w:color w:val="1E1E1E"/>
          <w:sz w:val="28"/>
          <w:szCs w:val="28"/>
        </w:rPr>
        <w:t xml:space="preserve">3 </w:t>
      </w:r>
      <w:r w:rsidR="001E114C" w:rsidRPr="00263B7B">
        <w:rPr>
          <w:rFonts w:ascii="Arial" w:hAnsi="Arial" w:cs="Arial"/>
          <w:color w:val="1E1E1E"/>
          <w:sz w:val="28"/>
          <w:szCs w:val="28"/>
        </w:rPr>
        <w:t>г.</w:t>
      </w:r>
      <w:r w:rsidRPr="00263B7B">
        <w:rPr>
          <w:rFonts w:ascii="Arial" w:hAnsi="Arial" w:cs="Arial"/>
          <w:color w:val="1E1E1E"/>
          <w:sz w:val="28"/>
          <w:szCs w:val="28"/>
        </w:rPr>
        <w:t xml:space="preserve">                                                                  </w:t>
      </w:r>
      <w:r w:rsidR="001E114C" w:rsidRPr="00263B7B">
        <w:rPr>
          <w:rFonts w:ascii="Arial" w:hAnsi="Arial" w:cs="Arial"/>
          <w:color w:val="1E1E1E"/>
          <w:sz w:val="28"/>
          <w:szCs w:val="28"/>
        </w:rPr>
        <w:t xml:space="preserve"> № </w:t>
      </w:r>
      <w:r w:rsidR="0030007B" w:rsidRPr="00263B7B">
        <w:rPr>
          <w:rFonts w:ascii="Arial" w:hAnsi="Arial" w:cs="Arial"/>
          <w:sz w:val="28"/>
          <w:szCs w:val="28"/>
        </w:rPr>
        <w:t>9</w:t>
      </w:r>
      <w:r w:rsidR="00263B7B" w:rsidRPr="00263B7B">
        <w:rPr>
          <w:rFonts w:ascii="Arial" w:hAnsi="Arial" w:cs="Arial"/>
          <w:sz w:val="28"/>
          <w:szCs w:val="28"/>
        </w:rPr>
        <w:t>5</w:t>
      </w:r>
    </w:p>
    <w:p w:rsidR="001E114C" w:rsidRPr="00263B7B" w:rsidRDefault="001E114C" w:rsidP="001E114C">
      <w:pPr>
        <w:spacing w:after="0" w:line="240" w:lineRule="auto"/>
        <w:rPr>
          <w:rFonts w:ascii="Arial" w:hAnsi="Arial" w:cs="Arial"/>
          <w:color w:val="1E1E1E"/>
          <w:sz w:val="28"/>
          <w:szCs w:val="28"/>
        </w:rPr>
      </w:pPr>
      <w:r w:rsidRPr="00263B7B">
        <w:rPr>
          <w:rFonts w:ascii="Arial" w:hAnsi="Arial" w:cs="Arial"/>
          <w:color w:val="1E1E1E"/>
          <w:sz w:val="28"/>
          <w:szCs w:val="28"/>
        </w:rPr>
        <w:t xml:space="preserve">с. </w:t>
      </w:r>
      <w:r w:rsidR="00514C4F" w:rsidRPr="00263B7B">
        <w:rPr>
          <w:rFonts w:ascii="Arial" w:hAnsi="Arial" w:cs="Arial"/>
          <w:color w:val="1E1E1E"/>
          <w:sz w:val="28"/>
          <w:szCs w:val="28"/>
        </w:rPr>
        <w:t>Ширяево</w:t>
      </w:r>
      <w:r w:rsidRPr="00263B7B">
        <w:rPr>
          <w:rFonts w:ascii="Arial" w:hAnsi="Arial" w:cs="Arial"/>
          <w:color w:val="1E1E1E"/>
          <w:sz w:val="28"/>
          <w:szCs w:val="28"/>
        </w:rPr>
        <w:t xml:space="preserve"> </w:t>
      </w:r>
    </w:p>
    <w:p w:rsidR="004B11C0" w:rsidRPr="00A65244" w:rsidRDefault="004B11C0" w:rsidP="001E114C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</w:p>
    <w:p w:rsidR="00B73C66" w:rsidRPr="00263B7B" w:rsidRDefault="001E114C" w:rsidP="00B73C66">
      <w:pPr>
        <w:tabs>
          <w:tab w:val="left" w:pos="6825"/>
        </w:tabs>
        <w:spacing w:after="0" w:line="240" w:lineRule="auto"/>
        <w:ind w:right="3260"/>
        <w:jc w:val="both"/>
        <w:rPr>
          <w:rFonts w:ascii="Arial" w:hAnsi="Arial" w:cs="Arial"/>
          <w:sz w:val="32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bookmarkStart w:id="0" w:name="_GoBack"/>
      <w:bookmarkEnd w:id="0"/>
      <w:r w:rsidR="00B73C66" w:rsidRPr="00263B7B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Совета народных депутатов Ширяевского сельского поселения 08.12.2017 г № 77 «Об утверждении Правил благоустройства Ширяевского сельского поселения Калачеевского муниципального района Воронежской области» (в редакции от 19.12.2018 г. № 114, от 23.11.2021 г. № 40, 13.07.2022 г. № 75)</w:t>
      </w:r>
    </w:p>
    <w:p w:rsidR="00B73C66" w:rsidRDefault="00B73C66" w:rsidP="00B73C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3C66" w:rsidRDefault="00B73C66" w:rsidP="00B73C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95BB7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proofErr w:type="gramStart"/>
      <w:r w:rsidRPr="00195BB7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195BB7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Ширяевского сельского поселения Калачеевского муниципального района Воронежской области, Совет народных депутатов Ширяевского сельского поселения Калачеевского муниципального района Воронежской области </w:t>
      </w:r>
      <w:r w:rsidRPr="00195BB7">
        <w:rPr>
          <w:rFonts w:ascii="Arial" w:hAnsi="Arial" w:cs="Arial"/>
          <w:b/>
          <w:sz w:val="24"/>
          <w:szCs w:val="24"/>
        </w:rPr>
        <w:t>решил:</w:t>
      </w:r>
    </w:p>
    <w:p w:rsidR="00B73C66" w:rsidRPr="006A2960" w:rsidRDefault="00B73C66" w:rsidP="00B73C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14"/>
          <w:szCs w:val="24"/>
        </w:rPr>
      </w:pPr>
    </w:p>
    <w:p w:rsidR="00B73C66" w:rsidRDefault="00B73C66" w:rsidP="00B73C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Ширяевского </w:t>
      </w:r>
      <w:r w:rsidRPr="00A65244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Pr="009D67B7">
        <w:rPr>
          <w:rFonts w:ascii="Arial" w:hAnsi="Arial" w:cs="Arial"/>
          <w:sz w:val="24"/>
          <w:szCs w:val="24"/>
        </w:rPr>
        <w:t>08.12.2017</w:t>
      </w:r>
      <w:r>
        <w:rPr>
          <w:rFonts w:ascii="Arial" w:hAnsi="Arial" w:cs="Arial"/>
          <w:sz w:val="24"/>
          <w:szCs w:val="24"/>
        </w:rPr>
        <w:t xml:space="preserve"> г. № 77 «Об утверждении Правил </w:t>
      </w:r>
      <w:r w:rsidRPr="00A65244">
        <w:rPr>
          <w:rFonts w:ascii="Arial" w:hAnsi="Arial" w:cs="Arial"/>
          <w:sz w:val="24"/>
          <w:szCs w:val="24"/>
        </w:rPr>
        <w:t>благоустройства</w:t>
      </w:r>
      <w:r>
        <w:rPr>
          <w:rFonts w:ascii="Arial" w:hAnsi="Arial" w:cs="Arial"/>
          <w:sz w:val="24"/>
          <w:szCs w:val="24"/>
        </w:rPr>
        <w:t xml:space="preserve"> Ширяевского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области» (в редакции от </w:t>
      </w:r>
      <w:r w:rsidRPr="009D67B7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>12.2018 г. № 1</w:t>
      </w:r>
      <w:r w:rsidRPr="00894A99">
        <w:rPr>
          <w:rFonts w:ascii="Arial" w:hAnsi="Arial" w:cs="Arial"/>
          <w:sz w:val="24"/>
          <w:szCs w:val="24"/>
        </w:rPr>
        <w:t>1</w:t>
      </w:r>
      <w:r w:rsidRPr="007936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от 23.11.2021 г. № 40, от 13.07.2022 г. № 75):</w:t>
      </w:r>
    </w:p>
    <w:p w:rsidR="00B73C66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Правила благоустройства</w:t>
      </w:r>
      <w:r w:rsidRPr="00A35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Ширяевского сельского поселения Калачеевского муниципального района Воронежской области:</w:t>
      </w:r>
    </w:p>
    <w:p w:rsidR="00B73C66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Pr="00C675B8">
        <w:rPr>
          <w:rFonts w:ascii="Arial" w:hAnsi="Arial" w:cs="Arial"/>
          <w:sz w:val="24"/>
          <w:szCs w:val="28"/>
        </w:rPr>
        <w:tab/>
        <w:t xml:space="preserve">Раздел </w:t>
      </w:r>
      <w:r>
        <w:rPr>
          <w:rFonts w:ascii="Arial" w:hAnsi="Arial" w:cs="Arial"/>
          <w:sz w:val="24"/>
          <w:szCs w:val="28"/>
        </w:rPr>
        <w:t>3</w:t>
      </w:r>
      <w:r w:rsidRPr="00C675B8">
        <w:rPr>
          <w:rFonts w:ascii="Arial" w:hAnsi="Arial" w:cs="Arial"/>
          <w:sz w:val="24"/>
          <w:szCs w:val="28"/>
        </w:rPr>
        <w:t xml:space="preserve">. </w:t>
      </w:r>
      <w:r w:rsidRPr="00195BB7">
        <w:rPr>
          <w:rFonts w:ascii="Arial" w:hAnsi="Arial" w:cs="Arial"/>
          <w:sz w:val="24"/>
          <w:szCs w:val="24"/>
        </w:rPr>
        <w:t>«</w:t>
      </w:r>
      <w:r w:rsidRPr="00195BB7">
        <w:rPr>
          <w:rFonts w:ascii="Arial" w:hAnsi="Arial" w:cs="Arial"/>
          <w:color w:val="000000"/>
          <w:sz w:val="24"/>
          <w:szCs w:val="24"/>
        </w:rPr>
        <w:t>ЭЛЕМЕНТЫ БЛАГОУСТРОЙСТВА ТЕРРИТОРИИ</w:t>
      </w:r>
      <w:r w:rsidRPr="00195BB7">
        <w:rPr>
          <w:rFonts w:ascii="Arial" w:hAnsi="Arial" w:cs="Arial"/>
          <w:sz w:val="24"/>
          <w:szCs w:val="24"/>
        </w:rPr>
        <w:t>»</w:t>
      </w:r>
      <w:r w:rsidRPr="00C675B8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пункт 3.4. подпункт 3.4.1. дополнить абзацем следующего содержания: </w:t>
      </w:r>
    </w:p>
    <w:p w:rsidR="00B73C66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ТКО».</w:t>
      </w:r>
    </w:p>
    <w:p w:rsidR="00B73C66" w:rsidRPr="00B73C66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10"/>
          <w:szCs w:val="28"/>
        </w:rPr>
      </w:pPr>
    </w:p>
    <w:p w:rsidR="00B73C66" w:rsidRPr="00C675B8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1.1.2. Подпункт 3.11.5.1</w:t>
      </w:r>
      <w:r w:rsidRPr="00C675B8">
        <w:rPr>
          <w:rFonts w:ascii="Arial" w:hAnsi="Arial" w:cs="Arial"/>
          <w:sz w:val="24"/>
          <w:szCs w:val="28"/>
        </w:rPr>
        <w:t xml:space="preserve">. </w:t>
      </w:r>
      <w:r>
        <w:rPr>
          <w:rFonts w:ascii="Arial" w:hAnsi="Arial" w:cs="Arial"/>
          <w:sz w:val="24"/>
          <w:szCs w:val="28"/>
        </w:rPr>
        <w:t xml:space="preserve">пункта 3.11.5. </w:t>
      </w:r>
      <w:r w:rsidRPr="00C675B8">
        <w:rPr>
          <w:rFonts w:ascii="Arial" w:hAnsi="Arial" w:cs="Arial"/>
          <w:sz w:val="24"/>
          <w:szCs w:val="28"/>
        </w:rPr>
        <w:t xml:space="preserve">изложить в </w:t>
      </w:r>
      <w:r>
        <w:rPr>
          <w:rFonts w:ascii="Arial" w:hAnsi="Arial" w:cs="Arial"/>
          <w:sz w:val="24"/>
          <w:szCs w:val="28"/>
        </w:rPr>
        <w:t xml:space="preserve">новой </w:t>
      </w:r>
      <w:r w:rsidRPr="00C675B8">
        <w:rPr>
          <w:rFonts w:ascii="Arial" w:hAnsi="Arial" w:cs="Arial"/>
          <w:sz w:val="24"/>
          <w:szCs w:val="28"/>
        </w:rPr>
        <w:t xml:space="preserve"> редакции:</w:t>
      </w:r>
    </w:p>
    <w:p w:rsidR="00B73C66" w:rsidRPr="00DE747A" w:rsidRDefault="00B73C66" w:rsidP="00B73C6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E747A">
        <w:rPr>
          <w:rFonts w:ascii="Arial" w:hAnsi="Arial" w:cs="Arial"/>
          <w:color w:val="000000"/>
        </w:rPr>
        <w:lastRenderedPageBreak/>
        <w:t>«3.11.5.1. Площадка для установки мусоросборных контейнеров - специально оборудованное место, предназначенное для сбора твердых коммунальных отходов (ТКО).</w:t>
      </w:r>
    </w:p>
    <w:p w:rsidR="00B73C66" w:rsidRPr="00DE747A" w:rsidRDefault="00B73C66" w:rsidP="00B73C6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E747A">
        <w:rPr>
          <w:rFonts w:ascii="Arial" w:hAnsi="Arial" w:cs="Arial"/>
          <w:color w:val="000000"/>
        </w:rPr>
        <w:t>На территории сельского поселения (далее - населенного пункта)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(далее - ТКО) или системы подземного накопления ТКО с автоматическими подъемниками для подъема контейнеров (далее контейнерные площадки) и (или) специальные площадки (далее</w:t>
      </w:r>
      <w:r w:rsidRPr="00DE747A">
        <w:rPr>
          <w:rFonts w:ascii="Arial" w:hAnsi="Arial" w:cs="Arial"/>
          <w:color w:val="000000"/>
          <w:spacing w:val="4"/>
        </w:rPr>
        <w:t> -</w:t>
      </w:r>
      <w:r w:rsidRPr="00DE747A">
        <w:rPr>
          <w:rFonts w:ascii="Arial" w:hAnsi="Arial" w:cs="Arial"/>
          <w:color w:val="000000"/>
          <w:spacing w:val="14"/>
        </w:rPr>
        <w:t> </w:t>
      </w:r>
      <w:r w:rsidRPr="00DE747A">
        <w:rPr>
          <w:rFonts w:ascii="Arial" w:hAnsi="Arial" w:cs="Arial"/>
          <w:color w:val="000000"/>
        </w:rPr>
        <w:t>специальные</w:t>
      </w:r>
      <w:r w:rsidRPr="00DE747A">
        <w:rPr>
          <w:rFonts w:ascii="Arial" w:hAnsi="Arial" w:cs="Arial"/>
          <w:color w:val="000000"/>
          <w:spacing w:val="22"/>
        </w:rPr>
        <w:t> </w:t>
      </w:r>
      <w:r w:rsidRPr="00DE747A">
        <w:rPr>
          <w:rFonts w:ascii="Arial" w:hAnsi="Arial" w:cs="Arial"/>
          <w:color w:val="000000"/>
        </w:rPr>
        <w:t>площадки) для накопления крупногабаритных</w:t>
      </w:r>
      <w:r w:rsidRPr="00DE747A">
        <w:rPr>
          <w:rFonts w:ascii="Arial" w:hAnsi="Arial" w:cs="Arial"/>
          <w:color w:val="000000"/>
          <w:spacing w:val="-1"/>
        </w:rPr>
        <w:t> </w:t>
      </w:r>
      <w:r w:rsidRPr="00DE747A">
        <w:rPr>
          <w:rFonts w:ascii="Arial" w:hAnsi="Arial" w:cs="Arial"/>
          <w:color w:val="000000"/>
        </w:rPr>
        <w:t>отходов (далее - КГО)</w:t>
      </w:r>
      <w:r w:rsidRPr="00DE747A">
        <w:rPr>
          <w:rFonts w:ascii="Arial" w:hAnsi="Arial" w:cs="Arial"/>
          <w:color w:val="000000"/>
          <w:spacing w:val="2"/>
        </w:rPr>
        <w:t>.</w:t>
      </w:r>
      <w:proofErr w:type="gramEnd"/>
    </w:p>
    <w:p w:rsidR="00B73C66" w:rsidRDefault="00B73C66" w:rsidP="00B73C6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E747A">
        <w:rPr>
          <w:rFonts w:ascii="Arial" w:hAnsi="Arial" w:cs="Arial"/>
          <w:color w:val="000000"/>
        </w:rPr>
        <w:t>Контейнерные</w:t>
      </w:r>
      <w:r w:rsidRPr="00DE747A">
        <w:rPr>
          <w:rFonts w:ascii="Arial" w:hAnsi="Arial" w:cs="Arial"/>
          <w:color w:val="000000"/>
          <w:spacing w:val="24"/>
        </w:rPr>
        <w:t> </w:t>
      </w:r>
      <w:r w:rsidRPr="00DE747A">
        <w:rPr>
          <w:rFonts w:ascii="Arial" w:hAnsi="Arial" w:cs="Arial"/>
          <w:color w:val="000000"/>
        </w:rPr>
        <w:t>площадки,</w:t>
      </w:r>
      <w:r w:rsidRPr="00DE747A">
        <w:rPr>
          <w:rFonts w:ascii="Arial" w:hAnsi="Arial" w:cs="Arial"/>
          <w:color w:val="000000"/>
          <w:spacing w:val="27"/>
        </w:rPr>
        <w:t> </w:t>
      </w:r>
      <w:r w:rsidRPr="00DE747A">
        <w:rPr>
          <w:rFonts w:ascii="Arial" w:hAnsi="Arial" w:cs="Arial"/>
          <w:color w:val="000000"/>
        </w:rPr>
        <w:t>организуемые</w:t>
      </w:r>
      <w:r w:rsidRPr="00DE747A">
        <w:rPr>
          <w:rFonts w:ascii="Arial" w:hAnsi="Arial" w:cs="Arial"/>
          <w:color w:val="000000"/>
          <w:spacing w:val="27"/>
        </w:rPr>
        <w:t> </w:t>
      </w:r>
      <w:r w:rsidRPr="00DE747A">
        <w:rPr>
          <w:rFonts w:ascii="Arial" w:hAnsi="Arial" w:cs="Arial"/>
          <w:color w:val="000000"/>
        </w:rPr>
        <w:t>заинтересованными</w:t>
      </w:r>
      <w:r w:rsidRPr="00DE747A">
        <w:rPr>
          <w:rFonts w:ascii="Arial" w:hAnsi="Arial" w:cs="Arial"/>
          <w:color w:val="000000"/>
          <w:spacing w:val="-1"/>
        </w:rPr>
        <w:t> </w:t>
      </w:r>
      <w:r w:rsidRPr="00DE747A">
        <w:rPr>
          <w:rFonts w:ascii="Arial" w:hAnsi="Arial" w:cs="Arial"/>
          <w:color w:val="000000"/>
        </w:rPr>
        <w:t>лицами</w:t>
      </w:r>
      <w:r w:rsidRPr="00DE747A">
        <w:rPr>
          <w:rFonts w:ascii="Arial" w:hAnsi="Arial" w:cs="Arial"/>
          <w:color w:val="000000"/>
          <w:spacing w:val="7"/>
        </w:rPr>
        <w:t> </w:t>
      </w:r>
      <w:r w:rsidRPr="00DE747A">
        <w:rPr>
          <w:rFonts w:ascii="Arial" w:hAnsi="Arial" w:cs="Arial"/>
          <w:color w:val="000000"/>
        </w:rPr>
        <w:t>(далее</w:t>
      </w:r>
      <w:r>
        <w:rPr>
          <w:rFonts w:ascii="Arial" w:hAnsi="Arial" w:cs="Arial"/>
          <w:color w:val="000000"/>
        </w:rPr>
        <w:t xml:space="preserve"> </w:t>
      </w:r>
      <w:r w:rsidRPr="00DE747A">
        <w:rPr>
          <w:rFonts w:ascii="Arial" w:hAnsi="Arial" w:cs="Arial"/>
          <w:color w:val="000000"/>
        </w:rPr>
        <w:t>заинтересованные лица), независимо от видов мусоросборников (контейнеров и</w:t>
      </w:r>
      <w:r w:rsidRPr="00DE747A">
        <w:rPr>
          <w:rFonts w:ascii="Arial" w:hAnsi="Arial" w:cs="Arial"/>
          <w:color w:val="000000"/>
          <w:spacing w:val="1"/>
        </w:rPr>
        <w:t> бункеров) должны иметь подъездной путь, твердое (асфальтовое, бетонное) </w:t>
      </w:r>
      <w:r w:rsidRPr="00DE747A">
        <w:rPr>
          <w:rFonts w:ascii="Arial" w:hAnsi="Arial" w:cs="Arial"/>
          <w:color w:val="000000"/>
        </w:rPr>
        <w:t>покрытие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с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уклоном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для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отведения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талых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и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дождевых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сточных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вод,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а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также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ограждение,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обеспечивающее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предупреждение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распространения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отходов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за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пределы</w:t>
      </w:r>
      <w:r w:rsidRPr="00DE747A">
        <w:rPr>
          <w:rFonts w:ascii="Arial" w:hAnsi="Arial" w:cs="Arial"/>
          <w:color w:val="000000"/>
          <w:spacing w:val="20"/>
        </w:rPr>
        <w:t> </w:t>
      </w:r>
      <w:r w:rsidRPr="00DE747A">
        <w:rPr>
          <w:rFonts w:ascii="Arial" w:hAnsi="Arial" w:cs="Arial"/>
          <w:color w:val="000000"/>
        </w:rPr>
        <w:t>контейнерной</w:t>
      </w:r>
      <w:r w:rsidRPr="00DE747A">
        <w:rPr>
          <w:rFonts w:ascii="Arial" w:hAnsi="Arial" w:cs="Arial"/>
          <w:color w:val="000000"/>
          <w:spacing w:val="31"/>
        </w:rPr>
        <w:t> п</w:t>
      </w:r>
      <w:r w:rsidRPr="00DE747A">
        <w:rPr>
          <w:rFonts w:ascii="Arial" w:hAnsi="Arial" w:cs="Arial"/>
          <w:color w:val="000000"/>
        </w:rPr>
        <w:t>лощадки.</w:t>
      </w:r>
    </w:p>
    <w:p w:rsidR="00B73C66" w:rsidRPr="00DE747A" w:rsidRDefault="00B73C66" w:rsidP="00B73C6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B73C66" w:rsidRPr="00DE747A" w:rsidRDefault="00B73C66" w:rsidP="00B73C66">
      <w:pPr>
        <w:pStyle w:val="aa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DE747A">
        <w:rPr>
          <w:rFonts w:ascii="Arial" w:hAnsi="Arial" w:cs="Arial"/>
          <w:color w:val="000000"/>
        </w:rPr>
        <w:t>Специальные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площадки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должны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иметь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подъездной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путь,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твердое</w:t>
      </w:r>
      <w:r>
        <w:rPr>
          <w:rFonts w:ascii="Arial" w:hAnsi="Arial" w:cs="Arial"/>
          <w:color w:val="000000"/>
          <w:spacing w:val="1"/>
        </w:rPr>
        <w:t> (асфальтовое</w:t>
      </w:r>
      <w:proofErr w:type="gramStart"/>
      <w:r>
        <w:rPr>
          <w:rFonts w:ascii="Arial" w:hAnsi="Arial" w:cs="Arial"/>
          <w:color w:val="000000"/>
          <w:spacing w:val="1"/>
        </w:rPr>
        <w:t>,б</w:t>
      </w:r>
      <w:proofErr w:type="gramEnd"/>
      <w:r w:rsidRPr="00DE747A">
        <w:rPr>
          <w:rFonts w:ascii="Arial" w:hAnsi="Arial" w:cs="Arial"/>
          <w:color w:val="000000"/>
          <w:spacing w:val="1"/>
        </w:rPr>
        <w:t>етонное) </w:t>
      </w:r>
      <w:r w:rsidRPr="00DE747A">
        <w:rPr>
          <w:rFonts w:ascii="Arial" w:hAnsi="Arial" w:cs="Arial"/>
          <w:color w:val="000000"/>
        </w:rPr>
        <w:t>покрытие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с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уклоном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для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отведения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талых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и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дождевых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сточных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вод,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а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также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ограждение</w:t>
      </w:r>
      <w:r w:rsidRPr="00DE747A">
        <w:rPr>
          <w:rFonts w:ascii="Arial" w:hAnsi="Arial" w:cs="Arial"/>
          <w:color w:val="000000"/>
          <w:spacing w:val="1"/>
        </w:rPr>
        <w:t> </w:t>
      </w:r>
      <w:r w:rsidRPr="00DE747A">
        <w:rPr>
          <w:rFonts w:ascii="Arial" w:hAnsi="Arial" w:cs="Arial"/>
          <w:color w:val="000000"/>
        </w:rPr>
        <w:t>с</w:t>
      </w:r>
      <w:r w:rsidRPr="00DE747A">
        <w:rPr>
          <w:rFonts w:ascii="Arial" w:hAnsi="Arial" w:cs="Arial"/>
          <w:color w:val="000000"/>
          <w:spacing w:val="11"/>
        </w:rPr>
        <w:t> </w:t>
      </w:r>
      <w:r w:rsidRPr="00DE747A">
        <w:rPr>
          <w:rFonts w:ascii="Arial" w:hAnsi="Arial" w:cs="Arial"/>
          <w:color w:val="000000"/>
        </w:rPr>
        <w:t>трех</w:t>
      </w:r>
      <w:r w:rsidRPr="00DE747A">
        <w:rPr>
          <w:rFonts w:ascii="Arial" w:hAnsi="Arial" w:cs="Arial"/>
          <w:color w:val="000000"/>
          <w:spacing w:val="12"/>
        </w:rPr>
        <w:t> </w:t>
      </w:r>
      <w:r w:rsidRPr="00DE747A">
        <w:rPr>
          <w:rFonts w:ascii="Arial" w:hAnsi="Arial" w:cs="Arial"/>
          <w:color w:val="000000"/>
        </w:rPr>
        <w:t>сторон</w:t>
      </w:r>
      <w:r w:rsidRPr="00DE747A">
        <w:rPr>
          <w:rFonts w:ascii="Arial" w:hAnsi="Arial" w:cs="Arial"/>
          <w:color w:val="000000"/>
          <w:spacing w:val="14"/>
        </w:rPr>
        <w:t> </w:t>
      </w:r>
      <w:r w:rsidRPr="00DE747A">
        <w:rPr>
          <w:rFonts w:ascii="Arial" w:hAnsi="Arial" w:cs="Arial"/>
          <w:color w:val="000000"/>
        </w:rPr>
        <w:t>высотой</w:t>
      </w:r>
      <w:r w:rsidRPr="00DE747A">
        <w:rPr>
          <w:rFonts w:ascii="Arial" w:hAnsi="Arial" w:cs="Arial"/>
          <w:color w:val="000000"/>
          <w:spacing w:val="19"/>
        </w:rPr>
        <w:t> </w:t>
      </w:r>
      <w:r w:rsidRPr="00DE747A">
        <w:rPr>
          <w:rFonts w:ascii="Arial" w:hAnsi="Arial" w:cs="Arial"/>
          <w:color w:val="000000"/>
        </w:rPr>
        <w:t>не</w:t>
      </w:r>
      <w:r w:rsidRPr="00DE747A">
        <w:rPr>
          <w:rFonts w:ascii="Arial" w:hAnsi="Arial" w:cs="Arial"/>
          <w:color w:val="000000"/>
          <w:spacing w:val="7"/>
        </w:rPr>
        <w:t> </w:t>
      </w:r>
      <w:r w:rsidRPr="00DE747A">
        <w:rPr>
          <w:rFonts w:ascii="Arial" w:hAnsi="Arial" w:cs="Arial"/>
          <w:color w:val="000000"/>
        </w:rPr>
        <w:t>менее</w:t>
      </w:r>
      <w:r w:rsidRPr="00DE747A">
        <w:rPr>
          <w:rFonts w:ascii="Arial" w:hAnsi="Arial" w:cs="Arial"/>
          <w:color w:val="000000"/>
          <w:spacing w:val="28"/>
        </w:rPr>
        <w:t> </w:t>
      </w:r>
      <w:r w:rsidRPr="00DE747A">
        <w:rPr>
          <w:rFonts w:ascii="Arial" w:hAnsi="Arial" w:cs="Arial"/>
          <w:color w:val="000000"/>
        </w:rPr>
        <w:t>1</w:t>
      </w:r>
      <w:r w:rsidRPr="00DE747A">
        <w:rPr>
          <w:rFonts w:ascii="Arial" w:hAnsi="Arial" w:cs="Arial"/>
          <w:color w:val="000000"/>
          <w:spacing w:val="35"/>
        </w:rPr>
        <w:t> </w:t>
      </w:r>
      <w:r w:rsidRPr="00DE747A">
        <w:rPr>
          <w:rFonts w:ascii="Arial" w:hAnsi="Arial" w:cs="Arial"/>
          <w:color w:val="000000"/>
        </w:rPr>
        <w:t>метра.</w:t>
      </w:r>
      <w:r>
        <w:rPr>
          <w:rFonts w:ascii="Arial" w:hAnsi="Arial" w:cs="Arial"/>
          <w:color w:val="000000"/>
        </w:rPr>
        <w:t>».</w:t>
      </w:r>
    </w:p>
    <w:p w:rsidR="00B73C66" w:rsidRPr="00B73C66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10"/>
          <w:szCs w:val="28"/>
        </w:rPr>
      </w:pPr>
    </w:p>
    <w:p w:rsidR="00B73C66" w:rsidRPr="00C675B8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1.1.3. Подпункт 3.11.5.5</w:t>
      </w:r>
      <w:r w:rsidRPr="00C675B8">
        <w:rPr>
          <w:rFonts w:ascii="Arial" w:hAnsi="Arial" w:cs="Arial"/>
          <w:sz w:val="24"/>
          <w:szCs w:val="28"/>
        </w:rPr>
        <w:t xml:space="preserve">. </w:t>
      </w:r>
      <w:r>
        <w:rPr>
          <w:rFonts w:ascii="Arial" w:hAnsi="Arial" w:cs="Arial"/>
          <w:sz w:val="24"/>
          <w:szCs w:val="28"/>
        </w:rPr>
        <w:t xml:space="preserve">пункта 3.11.5. </w:t>
      </w:r>
      <w:r w:rsidRPr="00C675B8">
        <w:rPr>
          <w:rFonts w:ascii="Arial" w:hAnsi="Arial" w:cs="Arial"/>
          <w:sz w:val="24"/>
          <w:szCs w:val="28"/>
        </w:rPr>
        <w:t xml:space="preserve">изложить в </w:t>
      </w:r>
      <w:r>
        <w:rPr>
          <w:rFonts w:ascii="Arial" w:hAnsi="Arial" w:cs="Arial"/>
          <w:sz w:val="24"/>
          <w:szCs w:val="28"/>
        </w:rPr>
        <w:t xml:space="preserve">новой </w:t>
      </w:r>
      <w:r w:rsidRPr="00C675B8">
        <w:rPr>
          <w:rFonts w:ascii="Arial" w:hAnsi="Arial" w:cs="Arial"/>
          <w:sz w:val="24"/>
          <w:szCs w:val="28"/>
        </w:rPr>
        <w:t>редакции:</w:t>
      </w:r>
    </w:p>
    <w:p w:rsidR="00B73C66" w:rsidRDefault="00B73C66" w:rsidP="00B73C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675B8">
        <w:rPr>
          <w:rFonts w:ascii="Arial" w:hAnsi="Arial" w:cs="Arial"/>
          <w:sz w:val="24"/>
          <w:szCs w:val="28"/>
        </w:rPr>
        <w:t>«</w:t>
      </w:r>
      <w:r>
        <w:rPr>
          <w:rFonts w:ascii="Arial" w:hAnsi="Arial" w:cs="Arial"/>
          <w:sz w:val="24"/>
          <w:szCs w:val="28"/>
        </w:rPr>
        <w:t>3.11.5.5</w:t>
      </w:r>
      <w:r w:rsidRPr="00C675B8">
        <w:rPr>
          <w:rFonts w:ascii="Arial" w:hAnsi="Arial" w:cs="Arial"/>
          <w:sz w:val="24"/>
          <w:szCs w:val="28"/>
        </w:rPr>
        <w:t>.</w:t>
      </w:r>
      <w:r>
        <w:rPr>
          <w:rFonts w:ascii="Arial" w:hAnsi="Arial" w:cs="Arial"/>
          <w:sz w:val="24"/>
          <w:szCs w:val="28"/>
        </w:rPr>
        <w:t xml:space="preserve">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размером 60 </w:t>
      </w:r>
      <w:r>
        <w:rPr>
          <w:rFonts w:ascii="Arial" w:hAnsi="Arial" w:cs="Arial"/>
          <w:sz w:val="24"/>
          <w:szCs w:val="28"/>
          <w:lang w:val="en-US"/>
        </w:rPr>
        <w:t>x</w:t>
      </w:r>
      <w:r>
        <w:rPr>
          <w:rFonts w:ascii="Arial" w:hAnsi="Arial" w:cs="Arial"/>
          <w:sz w:val="24"/>
          <w:szCs w:val="28"/>
        </w:rPr>
        <w:t xml:space="preserve"> 40 см, 50 </w:t>
      </w:r>
      <w:r>
        <w:rPr>
          <w:rFonts w:ascii="Arial" w:hAnsi="Arial" w:cs="Arial"/>
          <w:sz w:val="24"/>
          <w:szCs w:val="28"/>
          <w:lang w:val="en-US"/>
        </w:rPr>
        <w:t>x</w:t>
      </w:r>
      <w:r>
        <w:rPr>
          <w:rFonts w:ascii="Arial" w:hAnsi="Arial" w:cs="Arial"/>
          <w:sz w:val="24"/>
          <w:szCs w:val="28"/>
        </w:rPr>
        <w:t xml:space="preserve"> 27 см, 60</w:t>
      </w:r>
      <w:r w:rsidRPr="00C43D2A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en-US"/>
        </w:rPr>
        <w:t>x</w:t>
      </w:r>
      <w:r>
        <w:rPr>
          <w:rFonts w:ascii="Arial" w:hAnsi="Arial" w:cs="Arial"/>
          <w:sz w:val="24"/>
          <w:szCs w:val="28"/>
        </w:rPr>
        <w:t xml:space="preserve"> 40 см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5 см от размера табличек</w:t>
      </w:r>
      <w:proofErr w:type="gramStart"/>
      <w:r>
        <w:rPr>
          <w:rFonts w:ascii="Arial" w:hAnsi="Arial" w:cs="Arial"/>
          <w:sz w:val="24"/>
          <w:szCs w:val="28"/>
        </w:rPr>
        <w:t>.</w:t>
      </w:r>
      <w:r w:rsidRPr="00C675B8">
        <w:rPr>
          <w:rFonts w:ascii="Arial" w:hAnsi="Arial" w:cs="Arial"/>
          <w:sz w:val="24"/>
          <w:szCs w:val="28"/>
        </w:rPr>
        <w:t>».</w:t>
      </w:r>
      <w:proofErr w:type="gramEnd"/>
    </w:p>
    <w:p w:rsidR="00B73C66" w:rsidRPr="0097721C" w:rsidRDefault="00B73C66" w:rsidP="00B73C6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10"/>
          <w:szCs w:val="24"/>
        </w:rPr>
      </w:pPr>
    </w:p>
    <w:p w:rsidR="00B73C66" w:rsidRPr="00A65244" w:rsidRDefault="00B73C66" w:rsidP="00B73C66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поселения.</w:t>
      </w:r>
    </w:p>
    <w:p w:rsidR="00B73C66" w:rsidRDefault="00B73C66" w:rsidP="00B73C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652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524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73C66" w:rsidRDefault="00B73C66" w:rsidP="00B73C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3C66" w:rsidRDefault="00B73C66" w:rsidP="00B73C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3C66" w:rsidRDefault="00B73C66" w:rsidP="00B73C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3C66" w:rsidRDefault="00B73C66" w:rsidP="00B73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Ширяевского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73C66" w:rsidRPr="003D1C68" w:rsidRDefault="00B73C66" w:rsidP="00B73C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    </w:t>
      </w:r>
      <w:r w:rsidR="00263B7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А.А. Макаровский</w:t>
      </w:r>
    </w:p>
    <w:p w:rsidR="00B73C66" w:rsidRDefault="00B73C66" w:rsidP="00B73C66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E114C" w:rsidRPr="003D1C68" w:rsidRDefault="001E114C" w:rsidP="00B73C66">
      <w:pPr>
        <w:spacing w:after="0" w:line="240" w:lineRule="auto"/>
        <w:ind w:right="3402"/>
        <w:jc w:val="both"/>
        <w:rPr>
          <w:rFonts w:ascii="Arial" w:hAnsi="Arial" w:cs="Arial"/>
        </w:rPr>
      </w:pPr>
    </w:p>
    <w:sectPr w:rsidR="001E114C" w:rsidRPr="003D1C68" w:rsidSect="00263B7B">
      <w:pgSz w:w="11906" w:h="16838"/>
      <w:pgMar w:top="170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F3000E"/>
    <w:multiLevelType w:val="multilevel"/>
    <w:tmpl w:val="030088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5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abstractNum w:abstractNumId="6">
    <w:nsid w:val="7B414DEB"/>
    <w:multiLevelType w:val="multilevel"/>
    <w:tmpl w:val="030088E8"/>
    <w:lvl w:ilvl="0">
      <w:start w:val="5"/>
      <w:numFmt w:val="decimal"/>
      <w:lvlText w:val="%1."/>
      <w:lvlJc w:val="left"/>
      <w:pPr>
        <w:ind w:left="1495" w:hanging="360"/>
      </w:pPr>
    </w:lvl>
    <w:lvl w:ilvl="1">
      <w:start w:val="4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3273" w:hanging="720"/>
      </w:pPr>
    </w:lvl>
    <w:lvl w:ilvl="3">
      <w:start w:val="1"/>
      <w:numFmt w:val="decimal"/>
      <w:lvlText w:val="%1.%2.%3.%4."/>
      <w:lvlJc w:val="left"/>
      <w:pPr>
        <w:ind w:left="3982" w:hanging="720"/>
      </w:pPr>
    </w:lvl>
    <w:lvl w:ilvl="4">
      <w:start w:val="1"/>
      <w:numFmt w:val="decimal"/>
      <w:lvlText w:val="%1.%2.%3.%4.%5."/>
      <w:lvlJc w:val="left"/>
      <w:pPr>
        <w:ind w:left="5051" w:hanging="1080"/>
      </w:pPr>
    </w:lvl>
    <w:lvl w:ilvl="5">
      <w:start w:val="1"/>
      <w:numFmt w:val="decimal"/>
      <w:lvlText w:val="%1.%2.%3.%4.%5.%6."/>
      <w:lvlJc w:val="left"/>
      <w:pPr>
        <w:ind w:left="5760" w:hanging="1080"/>
      </w:pPr>
    </w:lvl>
    <w:lvl w:ilvl="6">
      <w:start w:val="1"/>
      <w:numFmt w:val="decimal"/>
      <w:lvlText w:val="%1.%2.%3.%4.%5.%6.%7."/>
      <w:lvlJc w:val="left"/>
      <w:pPr>
        <w:ind w:left="6829" w:hanging="1440"/>
      </w:pPr>
    </w:lvl>
    <w:lvl w:ilvl="7">
      <w:start w:val="1"/>
      <w:numFmt w:val="decimal"/>
      <w:lvlText w:val="%1.%2.%3.%4.%5.%6.%7.%8."/>
      <w:lvlJc w:val="left"/>
      <w:pPr>
        <w:ind w:left="7538" w:hanging="1440"/>
      </w:pPr>
    </w:lvl>
    <w:lvl w:ilvl="8">
      <w:start w:val="1"/>
      <w:numFmt w:val="decimal"/>
      <w:lvlText w:val="%1.%2.%3.%4.%5.%6.%7.%8.%9."/>
      <w:lvlJc w:val="left"/>
      <w:pPr>
        <w:ind w:left="8607" w:hanging="180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B72FA"/>
    <w:rsid w:val="00000C40"/>
    <w:rsid w:val="00012903"/>
    <w:rsid w:val="0001799E"/>
    <w:rsid w:val="00022804"/>
    <w:rsid w:val="0003107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6AE5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569A1"/>
    <w:rsid w:val="00164BFE"/>
    <w:rsid w:val="00164C8A"/>
    <w:rsid w:val="00180267"/>
    <w:rsid w:val="00184274"/>
    <w:rsid w:val="0019180F"/>
    <w:rsid w:val="001A6137"/>
    <w:rsid w:val="001B486B"/>
    <w:rsid w:val="001C6F92"/>
    <w:rsid w:val="001D1296"/>
    <w:rsid w:val="001D56D5"/>
    <w:rsid w:val="001D63BF"/>
    <w:rsid w:val="001E114C"/>
    <w:rsid w:val="001E45AB"/>
    <w:rsid w:val="001F43A4"/>
    <w:rsid w:val="00200974"/>
    <w:rsid w:val="00203E0C"/>
    <w:rsid w:val="002311F6"/>
    <w:rsid w:val="002319FD"/>
    <w:rsid w:val="00237B74"/>
    <w:rsid w:val="00242FFC"/>
    <w:rsid w:val="00247A0A"/>
    <w:rsid w:val="00250215"/>
    <w:rsid w:val="002509C7"/>
    <w:rsid w:val="002520A5"/>
    <w:rsid w:val="002602F1"/>
    <w:rsid w:val="0026044C"/>
    <w:rsid w:val="00263B7B"/>
    <w:rsid w:val="002653E4"/>
    <w:rsid w:val="00291744"/>
    <w:rsid w:val="00296B75"/>
    <w:rsid w:val="002A3E72"/>
    <w:rsid w:val="002A563B"/>
    <w:rsid w:val="002A7C59"/>
    <w:rsid w:val="002C3293"/>
    <w:rsid w:val="002D1692"/>
    <w:rsid w:val="002D5390"/>
    <w:rsid w:val="002F3B1F"/>
    <w:rsid w:val="002F4C50"/>
    <w:rsid w:val="002F799F"/>
    <w:rsid w:val="002F7E6F"/>
    <w:rsid w:val="0030007B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2A98"/>
    <w:rsid w:val="00497E0A"/>
    <w:rsid w:val="004A00F3"/>
    <w:rsid w:val="004A65C2"/>
    <w:rsid w:val="004B11C0"/>
    <w:rsid w:val="004B3346"/>
    <w:rsid w:val="004C1E16"/>
    <w:rsid w:val="004C78B3"/>
    <w:rsid w:val="004D156E"/>
    <w:rsid w:val="004D329A"/>
    <w:rsid w:val="004F425B"/>
    <w:rsid w:val="004F69DD"/>
    <w:rsid w:val="004F6DE6"/>
    <w:rsid w:val="00505E1B"/>
    <w:rsid w:val="00514C4F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47F28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BB0"/>
    <w:rsid w:val="005D2433"/>
    <w:rsid w:val="005D4682"/>
    <w:rsid w:val="005D6943"/>
    <w:rsid w:val="005E4BC5"/>
    <w:rsid w:val="005E5D94"/>
    <w:rsid w:val="005F0093"/>
    <w:rsid w:val="005F6CFA"/>
    <w:rsid w:val="00601087"/>
    <w:rsid w:val="00611F1F"/>
    <w:rsid w:val="006136BE"/>
    <w:rsid w:val="0062418E"/>
    <w:rsid w:val="00625BBB"/>
    <w:rsid w:val="00640292"/>
    <w:rsid w:val="00652EE6"/>
    <w:rsid w:val="006628C3"/>
    <w:rsid w:val="0067725D"/>
    <w:rsid w:val="006A3F83"/>
    <w:rsid w:val="006A5D3F"/>
    <w:rsid w:val="006B6A88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3CF1"/>
    <w:rsid w:val="007A428B"/>
    <w:rsid w:val="007B48BD"/>
    <w:rsid w:val="007B78A3"/>
    <w:rsid w:val="007C061B"/>
    <w:rsid w:val="007C1B23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5A17"/>
    <w:rsid w:val="0086708D"/>
    <w:rsid w:val="00881AB9"/>
    <w:rsid w:val="00895FEF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4F69"/>
    <w:rsid w:val="00993439"/>
    <w:rsid w:val="009960C6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5ACD"/>
    <w:rsid w:val="00A863DF"/>
    <w:rsid w:val="00A86BA9"/>
    <w:rsid w:val="00A87833"/>
    <w:rsid w:val="00AB2792"/>
    <w:rsid w:val="00AC1D0A"/>
    <w:rsid w:val="00AD056E"/>
    <w:rsid w:val="00AE2D2F"/>
    <w:rsid w:val="00B0325E"/>
    <w:rsid w:val="00B1035D"/>
    <w:rsid w:val="00B1631F"/>
    <w:rsid w:val="00B20424"/>
    <w:rsid w:val="00B41D4A"/>
    <w:rsid w:val="00B474EF"/>
    <w:rsid w:val="00B54891"/>
    <w:rsid w:val="00B70669"/>
    <w:rsid w:val="00B73C66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675B8"/>
    <w:rsid w:val="00C80398"/>
    <w:rsid w:val="00C81548"/>
    <w:rsid w:val="00C82831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D04570"/>
    <w:rsid w:val="00D056EB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151E9"/>
    <w:rsid w:val="00E23C94"/>
    <w:rsid w:val="00E23C96"/>
    <w:rsid w:val="00E45BF0"/>
    <w:rsid w:val="00E5412F"/>
    <w:rsid w:val="00E57C09"/>
    <w:rsid w:val="00E8718A"/>
    <w:rsid w:val="00E95D69"/>
    <w:rsid w:val="00EA2901"/>
    <w:rsid w:val="00EB74DA"/>
    <w:rsid w:val="00EE264C"/>
    <w:rsid w:val="00EE4CBF"/>
    <w:rsid w:val="00EE6FD2"/>
    <w:rsid w:val="00F00EEC"/>
    <w:rsid w:val="00F017B6"/>
    <w:rsid w:val="00F13C3A"/>
    <w:rsid w:val="00F13F54"/>
    <w:rsid w:val="00F164CD"/>
    <w:rsid w:val="00F22A7F"/>
    <w:rsid w:val="00F2795F"/>
    <w:rsid w:val="00F36044"/>
    <w:rsid w:val="00F42C48"/>
    <w:rsid w:val="00F527CA"/>
    <w:rsid w:val="00F53A26"/>
    <w:rsid w:val="00F632C1"/>
    <w:rsid w:val="00F645BF"/>
    <w:rsid w:val="00F77EF5"/>
    <w:rsid w:val="00F84411"/>
    <w:rsid w:val="00F93671"/>
    <w:rsid w:val="00FB7124"/>
    <w:rsid w:val="00FD7956"/>
    <w:rsid w:val="00FE0340"/>
    <w:rsid w:val="00FE32FA"/>
    <w:rsid w:val="00FF0399"/>
    <w:rsid w:val="00FF1A0A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E151E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Пользователь</cp:lastModifiedBy>
  <cp:revision>11</cp:revision>
  <cp:lastPrinted>2022-07-11T06:53:00Z</cp:lastPrinted>
  <dcterms:created xsi:type="dcterms:W3CDTF">2022-06-20T12:06:00Z</dcterms:created>
  <dcterms:modified xsi:type="dcterms:W3CDTF">2023-02-26T14:39:00Z</dcterms:modified>
</cp:coreProperties>
</file>