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ШИРЯЕВСКОГО  СЕЛЬСКОГО ПОСЕЛЕНИЯ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  МУНИЦИПАЛЬНОГО РАЙОНА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                                                    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2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водоснабжения 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водоотведения </w:t>
      </w:r>
      <w:proofErr w:type="spellStart"/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</w:t>
      </w:r>
      <w:proofErr w:type="spellEnd"/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bookmarkEnd w:id="0"/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 октября 2013 года</w:t>
      </w:r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№131 –ФЗ «Об общих принципах организации местного самоуправления в Российской Федерации», Федеральным Законом</w:t>
      </w:r>
      <w:r w:rsidR="00826073" w:rsidRP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декабря 2011 года № 416-ФЗ «О водоснабжении  и водоотведении»,</w:t>
      </w:r>
      <w:r w:rsidR="00F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Российской Федерации от 05.09.2013 г. № 782 «О схемах водоснабжения и водоотведения»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87EC4" w:rsidRPr="00B87EC4" w:rsidRDefault="00B87EC4" w:rsidP="00B87EC4">
      <w:pPr>
        <w:numPr>
          <w:ilvl w:val="12"/>
          <w:numId w:val="0"/>
        </w:numPr>
        <w:spacing w:after="0" w:line="240" w:lineRule="auto"/>
        <w:ind w:left="28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C4" w:rsidRDefault="00B87EC4" w:rsidP="0082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водоснабжения и водоотведения </w:t>
      </w:r>
      <w:proofErr w:type="spellStart"/>
      <w:r w:rsidR="00F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F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="00F82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4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</w:t>
      </w:r>
      <w:r w:rsidR="00F8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:rsidR="00826073" w:rsidRPr="00B87EC4" w:rsidRDefault="00826073" w:rsidP="0082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E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в Вестнике  и на сайте сельского поселения в сети  Интернет.</w:t>
      </w:r>
    </w:p>
    <w:p w:rsidR="00B87EC4" w:rsidRPr="00B87EC4" w:rsidRDefault="00BE3E2C" w:rsidP="00B87E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7EC4"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7EC4"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="00B87EC4"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 данного постановления  оставляю за собой.</w:t>
      </w:r>
    </w:p>
    <w:p w:rsidR="00B87EC4" w:rsidRPr="00B87EC4" w:rsidRDefault="00B87EC4" w:rsidP="00B87E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C4" w:rsidRPr="00B87EC4" w:rsidRDefault="00B87EC4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87EC4" w:rsidP="00B87EC4">
      <w:pPr>
        <w:tabs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E2C" w:rsidRDefault="00BE3E2C" w:rsidP="00B87EC4">
      <w:pPr>
        <w:tabs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tabs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C4" w:rsidRPr="00B87EC4" w:rsidRDefault="00BE3E2C" w:rsidP="00BE3E2C">
      <w:pPr>
        <w:tabs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</w:t>
      </w:r>
      <w:proofErr w:type="spellEnd"/>
      <w:r w:rsidR="00B87EC4"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7EC4" w:rsidRPr="00B87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proofErr w:type="spellStart"/>
      <w:r w:rsidR="00826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</w:p>
    <w:p w:rsidR="00B87EC4" w:rsidRDefault="00B87EC4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2C" w:rsidRPr="00B87EC4" w:rsidRDefault="00BE3E2C" w:rsidP="00B87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73" w:rsidRDefault="00826073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B99" w:rsidRPr="007E1B99" w:rsidRDefault="00BE3E2C" w:rsidP="00BE3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E1B99"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7E1B99"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E1B99" w:rsidRPr="007E1B99" w:rsidRDefault="00BE3E2C" w:rsidP="00BE3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</w:t>
      </w:r>
      <w:r w:rsidR="007E1B99"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7E1B99" w:rsidRPr="007E1B99" w:rsidRDefault="00BE3E2C" w:rsidP="00BE3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иряевского</w:t>
      </w:r>
      <w:proofErr w:type="spellEnd"/>
      <w:r w:rsidR="007E1B99"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E1B99" w:rsidRPr="00BE3E2C" w:rsidRDefault="007E1B99" w:rsidP="00BE3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19.06.2014 г. № </w:t>
      </w:r>
      <w:r w:rsidR="00B87EC4" w:rsidRPr="00BE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7E1B99" w:rsidRPr="00BE3E2C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ВОДОСНАБЖЕНИЯ И ВОДООТВЕДЕНИЯ  ШИРЯЕВСКОГО  СЕЛЬСКОГО ПОСЕЛЕНИЯ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направления, принципы, задачи и целевые показатели развития централизованных систем водоснабжения и водоотведения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водоснабжения и водоотведения </w:t>
      </w:r>
      <w:hyperlink w:tgtFrame="_blank" w:history="1">
        <w:r w:rsidRPr="007E1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поселения</w:t>
        </w:r>
      </w:hyperlink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w:tgtFrame="_blank" w:history="1">
        <w:r w:rsidRPr="007E1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энергосбережения и повышения энергетической эффективности</w:t>
        </w:r>
      </w:hyperlink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санитарной и экологической безопасности.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водоподготовка - обработка воды, обеспечивающая ее использование в качестве питьевой или технической воды;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схемы водоснабжения и водоотведения: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надежности работы систем водоснабжения и водоотведения в соответствии с нормативными требованиями;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минимизация затрат на водоснабжение и водоотведение в расчете на каждого потребителя в долгосрочной перспективе;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жителей сельского поселения водоснабжением и водоотведением;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строительство и (или) реконструкция объектов производственного и другого назначения, используемых в сфере водоснабжения и водоотведения сельского поселения;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E1B99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поселения по организации водоснабжения и водоотведения на соответствующих территориях относятся: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для централизованной системы холодного водоснабжения и (или) водоотведения поселения, гарантирующей организации;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утверждение схем водоснабжения и водоотведения поселения;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утверждение технических заданий на разработку инвестиционных программ;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согласование инвестиционных программ;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поселения в пределах своих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технико-экономические показатели сельского поселения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один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2"/>
        <w:gridCol w:w="66"/>
        <w:gridCol w:w="66"/>
        <w:gridCol w:w="81"/>
      </w:tblGrid>
      <w:tr w:rsidR="007E1B99" w:rsidRPr="007E1B99" w:rsidTr="007E1B99">
        <w:trPr>
          <w:tblHeader/>
          <w:tblCellSpacing w:w="15" w:type="dxa"/>
        </w:trPr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населения, проживающего на территории сельского поселения, составляет </w:t>
            </w:r>
            <w:r w:rsidR="00BE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</w:t>
            </w:r>
            <w:r w:rsidRPr="007E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(по состоянию на 01.01.2014 г.).</w:t>
            </w: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1B99" w:rsidRPr="007E1B99" w:rsidTr="007E1B9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B99" w:rsidRPr="007E1B99" w:rsidTr="007E1B99">
        <w:trPr>
          <w:tblCellSpacing w:w="15" w:type="dxa"/>
        </w:trPr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B99" w:rsidRPr="007E1B99" w:rsidTr="007E1B99">
        <w:trPr>
          <w:tblCellSpacing w:w="15" w:type="dxa"/>
        </w:trPr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1B99" w:rsidRPr="007E1B99" w:rsidRDefault="007E1B99" w:rsidP="007E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природных условий.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температура воздуха составляет +6,1</w:t>
      </w:r>
      <w:proofErr w:type="gram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E"/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из абсолютных максимальных температур составляют +36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С, средние из абсолютных минимальных температур составляют -30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сумма осадков на территории составляет 450 - 500 мм. Территория относится к зоне недостаточного увлажнения, что обусловлено достаточно высокой испаряемостью в теплый период.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преобладают средние скорости ветра.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средних суточных температур за период активной вегетации растений колеблются в пределах 2600-2800°. Сумма осадков за этот период составляет 230-270 мм, ГТК около 1.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ветры, ливни и град.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Опасные метеорологические явления, приводящие к ЧС, и главным образом на дорогах, – метели, ливневые дожди, град, шквал, гололёд.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природного потенциала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самоочищающей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атмосферы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характеризуется достаточно однородными метеорологическими условиями рассеивания примесей в атмосфере. Такие метеорологические условия, как слабые ветры 0-1 м/сек, наличие приземных и приподнятых инверсий, туманы способствуют накоплению примесей в атмосфере, а ливневые осадки, умеренные и сильные ветры способствуют рассеиванию примесей.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имеет умеренный потенциал загрязнения атмосферы (ПЗА – возможный показатель уровня загрязнения атмосферы для низких источников) (II зона по классификации Э.Ю. Безуглой).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II зоне повторяемость слабых скоростей ветра 0-1 м/сек даже в сравнительно защищённых условиях не превышает 40%, а периоды длительного сохранения скорости 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ветра 1 м/</w:t>
      </w:r>
      <w:proofErr w:type="gram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proofErr w:type="gram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наблюдаются 1-5 раз в месяц. Повторяемость приземных инверсий за год составляет 30-40%. Максимум их, как и скорости ветра 0-1 м/</w:t>
      </w:r>
      <w:proofErr w:type="gram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proofErr w:type="gram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летом.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Геологическое строение и минерально-сырьевые ресурсы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Геологическое строение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располагается в пределах Воронежского кристаллического массива, являющегося частью Восточно-Европейской платформы. На размытой поверхности кристаллического фундамента залегают девонские отложения, перекрытые меловой системой, а также палеогеновыми, неогеновыми и четвертичными образованиями. Комплекс покровных отложений представлен лессовидными суглинками и супесями и в меньшей степени песками.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поверхности залегают покровные суглинки местами лессовидного характера, пески, глины.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выявлен комплекс экзогенных геологических процессов: эрозионный, оползневой, заболачивание в поймах рек.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Овражная эрозия приурочена к склонам водоразделов и речных террас, сложенных легко размываемыми горными породами.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Оползни возникают при условии наличия в геологическом строении склонов увлажненных глинистых слоев.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 и процессы заболачивания на территории развиты в поймах рек и на участках низких террас.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Минерально-сырьевые ресурсы.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материалов, находящихся на хранении в филиале по Воронежской области «Территориальный фонд информации по природным ресурсам и охране окружающей среды МПР России по Центральному федеральному округу», на территории сельского поселения имеются следующие месторождения полезных ископаемых </w:t>
      </w:r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</w:t>
      </w:r>
      <w:proofErr w:type="gramStart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есок</w:t>
      </w: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сельского поселения находится один песчаный карьер</w:t>
      </w:r>
      <w:proofErr w:type="gramStart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10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располагается в зоне Приволжско-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Хоперского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гидрогеологического бассейна.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Пресные подземные воды приурочены к четырем основным водоносным комплексам, широко используемым для целей водоснабжения: неоген-четвертичному,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турон-коньякскому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апт-сеноманскому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девонскому.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водоносным комплексом, широко используемым для целей водоснабжения является</w:t>
      </w:r>
      <w:proofErr w:type="gram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апт-сеноманский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вспомогательного водоносного комплекса иногда используется девонский водоносный комплекс.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Водоносный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апт-сеноманский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терригенный горизонт представлен песками с прослоями и линзами глин. Воды гидрокарбонатно-кальциевые.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защищенности подземные воды в целом относятся к надежно-защищенным, только на склонах балок — условно-защищенным.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подземных вод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предприятий обеспечивается также за счет подземных вод. Подземные воды эксплуатируются  колодцами. Поверхностные воды Поверхностные воды представлены водными объектами, относящиеся к бассейну средней части р. Дон. По территории поселения протекает р.</w:t>
      </w:r>
      <w:proofErr w:type="gram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Тулучеевка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питания рек являются талые воды, что определяет характер водного режима водотоков. Основные особенности водного режима является высокое весеннее половодье, летне-осенняя межень, прерываемая дождевыми паводками, и низкая зимняя межень.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ресурсы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Почвенные ресурсы представлены черноземами обыкновенными.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 </w:t>
      </w:r>
    </w:p>
    <w:p w:rsidR="007E1B99" w:rsidRPr="00DB4BCD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Водоснабжение.</w:t>
      </w:r>
    </w:p>
    <w:p w:rsidR="007E1B99" w:rsidRPr="00DB4BCD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водоснабжения поселения являются подземные воды.</w:t>
      </w:r>
    </w:p>
    <w:p w:rsidR="007E1B99" w:rsidRPr="00DB4BCD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питьевой воды соответствует СанПиН 2.1.4.1074-01.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Ширяево</w:t>
      </w: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централизованное водоснабжение отсутствует.</w:t>
      </w:r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имеются индивидуальные колодцы.</w:t>
      </w:r>
      <w:r w:rsid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Наружное пожаротушение предусматривается из </w:t>
      </w:r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водозабора р. </w:t>
      </w:r>
      <w:proofErr w:type="spellStart"/>
      <w:r w:rsidR="003A5B6A"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Толучеевка</w:t>
      </w:r>
      <w:proofErr w:type="spellEnd"/>
      <w:r w:rsidRPr="00DB4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Водоотведение.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канализации в сельском поселении отсутствует. </w:t>
      </w:r>
      <w:proofErr w:type="spellStart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Канализование</w:t>
      </w:r>
      <w:proofErr w:type="spellEnd"/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имеющих внутреннюю канализацию, происходит в индивидуальные выгребы с последующей фильтрацией в грунт или вывозом специальной техникой на полигон ТБО. </w:t>
      </w:r>
    </w:p>
    <w:p w:rsidR="007E1B99" w:rsidRPr="007E1B99" w:rsidRDefault="007E1B99" w:rsidP="007E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развития поселения назрела острая необходимость в системе централизованной канализации. Сейчас вопрос вывоза сточных вод решается при помощи наемной техники, а именно путем вывоза за пределы поселения ассенизаторскими машинами.</w:t>
      </w:r>
    </w:p>
    <w:p w:rsidR="007E1B99" w:rsidRDefault="007E1B99" w:rsidP="00801D1B">
      <w:pPr>
        <w:spacing w:before="100" w:beforeAutospacing="1" w:after="100" w:afterAutospacing="1" w:line="240" w:lineRule="auto"/>
      </w:pPr>
      <w:r w:rsidRPr="007E1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:rsidR="00DF0DE9" w:rsidRDefault="00DF0DE9" w:rsidP="00DF0DE9">
      <w:pPr>
        <w:pStyle w:val="a3"/>
        <w:spacing w:after="202" w:afterAutospacing="0"/>
      </w:pPr>
      <w:r>
        <w:t xml:space="preserve">Предлагается осуществлять водоснабжение </w:t>
      </w:r>
      <w:r w:rsidR="00E505FA">
        <w:t xml:space="preserve">пер. Большой, пер </w:t>
      </w:r>
      <w:proofErr w:type="gramStart"/>
      <w:r w:rsidR="00E505FA">
        <w:t>Торговый</w:t>
      </w:r>
      <w:proofErr w:type="gramEnd"/>
      <w:r w:rsidR="00E505FA">
        <w:t>, ул. Ленина</w:t>
      </w:r>
      <w:r>
        <w:t xml:space="preserve"> от тупиковой сети хозяйственно-питьевого водопровода. Предусматривается переключение существующих сетей на </w:t>
      </w:r>
      <w:proofErr w:type="gramStart"/>
      <w:r>
        <w:t>новые</w:t>
      </w:r>
      <w:proofErr w:type="gramEnd"/>
      <w:r>
        <w:t xml:space="preserve">. </w:t>
      </w:r>
    </w:p>
    <w:p w:rsidR="00DF0DE9" w:rsidRDefault="00DF0DE9" w:rsidP="00DF0DE9">
      <w:pPr>
        <w:pStyle w:val="a3"/>
        <w:spacing w:after="202" w:afterAutospacing="0"/>
      </w:pPr>
      <w:r>
        <w:t xml:space="preserve">Для гарантированного водоснабжения предлагается устройство двух артезианских скважин, предназначенной для работы одной - в рабочем режиме, второй – в резервном, с </w:t>
      </w:r>
      <w:r>
        <w:lastRenderedPageBreak/>
        <w:t xml:space="preserve">ожидаемой водоотдачей до 2,5 м3/час и глубиной до 60 м (по аналогии с действующей скважиной). </w:t>
      </w:r>
    </w:p>
    <w:p w:rsidR="00DF0DE9" w:rsidRDefault="00DF0DE9" w:rsidP="00DF0DE9">
      <w:pPr>
        <w:pStyle w:val="a3"/>
        <w:spacing w:after="202" w:afterAutospacing="0"/>
      </w:pPr>
      <w:r>
        <w:t>При этом необходимо произвести анализы воды из каждой скважины на соответствие ее ГОСТу «Вода питьевая». В том случае если вода не соответствует ГОСТу, необходимо предусмотреть очистные сооружения с необходимой степенью очистки и обеззараживанием. Выбор схемы и степени очистки принимается при рабочем проектировании.</w:t>
      </w:r>
    </w:p>
    <w:p w:rsidR="00DF0DE9" w:rsidRDefault="00DF0DE9" w:rsidP="00DF0DE9">
      <w:pPr>
        <w:pStyle w:val="a3"/>
        <w:spacing w:after="202" w:afterAutospacing="0"/>
      </w:pPr>
      <w:r>
        <w:t>На сети также предлагается разместить в самом высоком месте водонапорную башню с баком ёмкостью не менее 50 м3 и высотой столба 15 м для смягчения работы насосов в режиме часовой неравномерности.</w:t>
      </w:r>
    </w:p>
    <w:p w:rsidR="00DF0DE9" w:rsidRDefault="00DF0DE9" w:rsidP="00DF0DE9">
      <w:pPr>
        <w:pStyle w:val="a3"/>
        <w:spacing w:after="202" w:afterAutospacing="0"/>
      </w:pPr>
      <w:r>
        <w:t>Вокруг артезианских скважин должны быть оборудованы зоны санитарной охраны из двух поясов.</w:t>
      </w:r>
    </w:p>
    <w:p w:rsidR="00DF0DE9" w:rsidRDefault="00DF0DE9" w:rsidP="00DF0DE9">
      <w:pPr>
        <w:pStyle w:val="a3"/>
        <w:spacing w:after="202" w:afterAutospacing="0"/>
      </w:pPr>
      <w:r>
        <w:t>Первый пояс зоны санитарной охраны (зона строго режима) включает площадку вокруг скважины радиусом 30м, ограждаемую забором высотой 1,2м. Территория должна быть спланирована и озеленена.</w:t>
      </w:r>
    </w:p>
    <w:p w:rsidR="00DF0DE9" w:rsidRDefault="00DF0DE9" w:rsidP="00DF0DE9">
      <w:pPr>
        <w:pStyle w:val="a3"/>
        <w:spacing w:after="202" w:afterAutospacing="0"/>
      </w:pPr>
      <w:r>
        <w:t>На территории первого пояса запрещается:</w:t>
      </w:r>
    </w:p>
    <w:p w:rsidR="00DF0DE9" w:rsidRDefault="00DF0DE9" w:rsidP="00DF0DE9">
      <w:pPr>
        <w:pStyle w:val="a3"/>
        <w:spacing w:after="202" w:afterAutospacing="0"/>
      </w:pPr>
      <w:r>
        <w:t>• проживание людей;</w:t>
      </w:r>
    </w:p>
    <w:p w:rsidR="00DF0DE9" w:rsidRDefault="00DF0DE9" w:rsidP="00DF0DE9">
      <w:pPr>
        <w:pStyle w:val="a3"/>
        <w:spacing w:after="202" w:afterAutospacing="0"/>
      </w:pPr>
      <w:r>
        <w:t>• содержание и выпас скота и птиц;</w:t>
      </w:r>
    </w:p>
    <w:p w:rsidR="00DF0DE9" w:rsidRDefault="00DF0DE9" w:rsidP="00DF0DE9">
      <w:pPr>
        <w:pStyle w:val="a3"/>
        <w:spacing w:after="202" w:afterAutospacing="0"/>
      </w:pPr>
      <w:r>
        <w:t>• строительство зданий и сооружений, не имеющих прямого отношения к водопроводу.</w:t>
      </w:r>
    </w:p>
    <w:p w:rsidR="00DF0DE9" w:rsidRDefault="00DF0DE9" w:rsidP="00DF0DE9">
      <w:pPr>
        <w:pStyle w:val="a3"/>
        <w:spacing w:after="202" w:afterAutospacing="0"/>
      </w:pPr>
      <w:r>
        <w:t xml:space="preserve">Для лиц, работающих на территории первого пояса, устанавливается обязательная иммунизация по группе водных инфекций, обязательный периодический медицинский осмотр и проверка на </w:t>
      </w:r>
      <w:proofErr w:type="spellStart"/>
      <w:r>
        <w:t>бациллоопасность</w:t>
      </w:r>
      <w:proofErr w:type="spellEnd"/>
      <w:r>
        <w:t>.</w:t>
      </w:r>
    </w:p>
    <w:p w:rsidR="00DF0DE9" w:rsidRDefault="00DF0DE9" w:rsidP="00DF0DE9">
      <w:pPr>
        <w:pStyle w:val="a3"/>
        <w:spacing w:after="202" w:afterAutospacing="0"/>
      </w:pPr>
      <w:r>
        <w:t>Территория площадки очищается от мусора и нечистот и обеззараживается хлорной известью.</w:t>
      </w:r>
    </w:p>
    <w:p w:rsidR="00DF0DE9" w:rsidRDefault="00DF0DE9" w:rsidP="00DF0DE9">
      <w:pPr>
        <w:pStyle w:val="a3"/>
        <w:spacing w:after="202" w:afterAutospacing="0"/>
      </w:pPr>
      <w:r>
        <w:t>На территории зоны второго пояса радиусом 150м предусматриваются следующие санитарно-технические мероприятия:</w:t>
      </w:r>
    </w:p>
    <w:p w:rsidR="00DF0DE9" w:rsidRDefault="00DF0DE9" w:rsidP="00DF0DE9">
      <w:pPr>
        <w:pStyle w:val="a3"/>
        <w:spacing w:after="202" w:afterAutospacing="0"/>
      </w:pPr>
      <w:r>
        <w:t>• всякое строительство, промышленное и жилищное, подлежит согласованию с районными санитарными организациями;</w:t>
      </w:r>
    </w:p>
    <w:p w:rsidR="00DF0DE9" w:rsidRDefault="00DF0DE9" w:rsidP="00DF0DE9">
      <w:pPr>
        <w:pStyle w:val="a3"/>
        <w:spacing w:after="202" w:afterAutospacing="0"/>
      </w:pPr>
      <w:r>
        <w:t>• при застройке участка содержать в чистоте и опрятности все улицы и дворы, не допускать их антисанитарного состояния.</w:t>
      </w:r>
    </w:p>
    <w:p w:rsidR="00DF0DE9" w:rsidRDefault="00DF0DE9" w:rsidP="00DF0DE9">
      <w:pPr>
        <w:pStyle w:val="a3"/>
        <w:spacing w:after="202" w:afterAutospacing="0"/>
      </w:pPr>
      <w:r>
        <w:t>На территории второго пояса зоны санитарной охраны запрещается:</w:t>
      </w:r>
    </w:p>
    <w:p w:rsidR="00DF0DE9" w:rsidRDefault="00DF0DE9" w:rsidP="00DF0DE9">
      <w:pPr>
        <w:pStyle w:val="a3"/>
        <w:spacing w:after="202" w:afterAutospacing="0"/>
      </w:pPr>
      <w:r>
        <w:t>• загрязнение территории нечистотами, мусором, навозом, промышленными отходами;</w:t>
      </w:r>
    </w:p>
    <w:p w:rsidR="00DF0DE9" w:rsidRDefault="00DF0DE9" w:rsidP="00DF0DE9">
      <w:pPr>
        <w:pStyle w:val="a3"/>
        <w:spacing w:after="202" w:afterAutospacing="0"/>
      </w:pPr>
      <w:r>
        <w:t xml:space="preserve">• размещение складов горюче-смазочных материалов, ядохимикатов и минеральных удобрений, </w:t>
      </w:r>
      <w:proofErr w:type="spellStart"/>
      <w:r>
        <w:t>шламохранилищ</w:t>
      </w:r>
      <w:proofErr w:type="spellEnd"/>
      <w:r>
        <w:t xml:space="preserve"> и других объектов, которые могут вызвать химическое загрязнение источников водоснабжения;</w:t>
      </w:r>
    </w:p>
    <w:p w:rsidR="00DF0DE9" w:rsidRDefault="00DF0DE9" w:rsidP="00DF0DE9">
      <w:pPr>
        <w:pStyle w:val="a3"/>
        <w:spacing w:after="202" w:afterAutospacing="0"/>
      </w:pPr>
      <w:r>
        <w:lastRenderedPageBreak/>
        <w:t>• 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водоснабжения;</w:t>
      </w:r>
    </w:p>
    <w:p w:rsidR="00DF0DE9" w:rsidRDefault="00DF0DE9" w:rsidP="00DF0DE9">
      <w:pPr>
        <w:pStyle w:val="a3"/>
        <w:spacing w:after="202" w:afterAutospacing="0"/>
      </w:pPr>
      <w:r>
        <w:t>• применение удобрений и ядохимикатов.</w:t>
      </w:r>
    </w:p>
    <w:p w:rsidR="00DF0DE9" w:rsidRDefault="00DF0DE9" w:rsidP="00DF0DE9">
      <w:pPr>
        <w:pStyle w:val="a3"/>
        <w:spacing w:after="202" w:afterAutospacing="0"/>
      </w:pPr>
      <w:r>
        <w:t>Прибрежные полосы малых рек, как правило, должны быть заняты древесно-кустарниковой растительностью.</w:t>
      </w:r>
    </w:p>
    <w:p w:rsidR="00DF0DE9" w:rsidRDefault="00DF0DE9" w:rsidP="00DF0DE9">
      <w:pPr>
        <w:pStyle w:val="a3"/>
        <w:spacing w:after="202" w:afterAutospacing="0"/>
      </w:pPr>
      <w:r>
        <w:t>Водопроводные сети планируются из полиэтиленовых труб ПЭ 100 SDR17 ГОСТ 18599-2001.</w:t>
      </w:r>
    </w:p>
    <w:p w:rsidR="00DF0DE9" w:rsidRDefault="00DF0DE9" w:rsidP="00DF0DE9">
      <w:pPr>
        <w:pStyle w:val="a3"/>
        <w:spacing w:after="202" w:afterAutospacing="0"/>
      </w:pPr>
      <w:r>
        <w:t xml:space="preserve">На них предусматривается устройство колодцев из сборных </w:t>
      </w:r>
      <w:proofErr w:type="gramStart"/>
      <w:r>
        <w:t>ж/б</w:t>
      </w:r>
      <w:proofErr w:type="gramEnd"/>
      <w:r>
        <w:t xml:space="preserve"> элементов по ТПР 901-09-11.84 для установки в них пожарных гидрантов с радиусом действия 100÷150м и отключающей арматуры. </w:t>
      </w:r>
    </w:p>
    <w:p w:rsidR="00DF0DE9" w:rsidRDefault="00DF0DE9" w:rsidP="00DF0DE9">
      <w:pPr>
        <w:pStyle w:val="a3"/>
        <w:spacing w:after="202" w:afterAutospacing="0"/>
      </w:pPr>
      <w:r>
        <w:t>Для учёта расхода воды проектом предусматривается устройство водомерных узлов в каждом здании, оборудованным внутренним водопроводом. Водомерным узлом планируется также оснастить насосную станцию и артезианские скважины.</w:t>
      </w:r>
    </w:p>
    <w:p w:rsidR="00DF0DE9" w:rsidRDefault="00DF0DE9" w:rsidP="00DF0DE9">
      <w:pPr>
        <w:pStyle w:val="a3"/>
        <w:spacing w:after="202" w:afterAutospacing="0"/>
      </w:pPr>
      <w:r>
        <w:rPr>
          <w:b/>
          <w:bCs/>
        </w:rPr>
        <w:t>4.2 Водоотведение</w:t>
      </w:r>
      <w:r>
        <w:t xml:space="preserve"> </w:t>
      </w:r>
    </w:p>
    <w:p w:rsidR="00DF0DE9" w:rsidRDefault="00DF0DE9" w:rsidP="00DF0DE9">
      <w:pPr>
        <w:pStyle w:val="a3"/>
        <w:spacing w:after="202" w:afterAutospacing="0"/>
      </w:pPr>
      <w:r>
        <w:t>Жилые дома частной застройки поселения, не имеющие системы канализации, предлагается оснащать локальными очистными сооружениями модельного ряда "</w:t>
      </w:r>
      <w:proofErr w:type="spellStart"/>
      <w:r>
        <w:t>Биокси</w:t>
      </w:r>
      <w:proofErr w:type="spellEnd"/>
      <w:r>
        <w:t>" фирмы "ЭКСО", не требующих фильтрующих траншей или полей фильтрации и обеспечивающих 98%-</w:t>
      </w:r>
      <w:proofErr w:type="spellStart"/>
      <w:r>
        <w:t>ную</w:t>
      </w:r>
      <w:proofErr w:type="spellEnd"/>
      <w:r>
        <w:t xml:space="preserve"> степень очистки, которая соответствует всем Российским нормативам по очищенной сточной воде. Производительность установки очистки сточных вод модельного ряда "</w:t>
      </w:r>
      <w:proofErr w:type="spellStart"/>
      <w:r>
        <w:t>Биокси</w:t>
      </w:r>
      <w:proofErr w:type="spellEnd"/>
      <w:r>
        <w:t>" зависит от количества обслуживаемых лиц и имеет все необходимые сертификаты и гигиенические заключения.</w:t>
      </w:r>
    </w:p>
    <w:p w:rsidR="00DF0DE9" w:rsidRDefault="00DF0DE9" w:rsidP="00DF0DE9">
      <w:pPr>
        <w:pStyle w:val="a3"/>
        <w:spacing w:after="202" w:afterAutospacing="0"/>
      </w:pPr>
      <w:r>
        <w:t>При использовании установки "</w:t>
      </w:r>
      <w:proofErr w:type="spellStart"/>
      <w:r>
        <w:t>Биокси</w:t>
      </w:r>
      <w:proofErr w:type="spellEnd"/>
      <w:r>
        <w:t>" не нужно использовать ассенизационную машину, отсутствует необходимость планировать подъезд к месту расположения установки, т.к. отвод очищенной воды может осуществляться в дренажный колодец самотёком или на рельеф местности, или по рекомендации производителя, использоваться для полива приусадебного участка.</w:t>
      </w:r>
    </w:p>
    <w:p w:rsidR="00DF0DE9" w:rsidRDefault="00DF0DE9" w:rsidP="00DF0DE9">
      <w:pPr>
        <w:pStyle w:val="a3"/>
        <w:spacing w:after="202" w:afterAutospacing="0"/>
      </w:pPr>
    </w:p>
    <w:p w:rsidR="00A5703F" w:rsidRDefault="00A5703F"/>
    <w:sectPr w:rsidR="00A5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E9"/>
    <w:rsid w:val="002630BA"/>
    <w:rsid w:val="002B2A64"/>
    <w:rsid w:val="003A5B6A"/>
    <w:rsid w:val="0046286F"/>
    <w:rsid w:val="004B249D"/>
    <w:rsid w:val="00646A3F"/>
    <w:rsid w:val="007019C1"/>
    <w:rsid w:val="007E1B99"/>
    <w:rsid w:val="00801D1B"/>
    <w:rsid w:val="00826073"/>
    <w:rsid w:val="00A5703F"/>
    <w:rsid w:val="00B87EC4"/>
    <w:rsid w:val="00BE3E2C"/>
    <w:rsid w:val="00DB4BCD"/>
    <w:rsid w:val="00DF0DE9"/>
    <w:rsid w:val="00E505FA"/>
    <w:rsid w:val="00F108DA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2014-06-27T11:29:00Z</cp:lastPrinted>
  <dcterms:created xsi:type="dcterms:W3CDTF">2014-06-20T09:53:00Z</dcterms:created>
  <dcterms:modified xsi:type="dcterms:W3CDTF">2014-06-27T11:50:00Z</dcterms:modified>
</cp:coreProperties>
</file>